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5A5" w:rsidRPr="007F35A5" w:rsidRDefault="007F35A5" w:rsidP="007F35A5">
      <w:pPr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r w:rsidRPr="007F35A5">
        <w:rPr>
          <w:rFonts w:ascii="Times New Roman" w:hAnsi="Times New Roman"/>
          <w:b/>
          <w:sz w:val="24"/>
          <w:szCs w:val="24"/>
        </w:rPr>
        <w:t>Приложение № 7</w:t>
      </w:r>
    </w:p>
    <w:bookmarkEnd w:id="0"/>
    <w:tbl>
      <w:tblPr>
        <w:tblW w:w="12647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495"/>
        <w:gridCol w:w="3152"/>
      </w:tblGrid>
      <w:tr w:rsidR="00185E2F" w:rsidTr="009C78E2">
        <w:trPr>
          <w:tblCellSpacing w:w="15" w:type="dxa"/>
        </w:trPr>
        <w:tc>
          <w:tcPr>
            <w:tcW w:w="1258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35A5" w:rsidRDefault="007F35A5"/>
          <w:tbl>
            <w:tblPr>
              <w:tblW w:w="9450" w:type="dxa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095"/>
              <w:gridCol w:w="2355"/>
            </w:tblGrid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6415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305"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F625BF" w:rsidP="00F625BF">
                  <w:pPr>
                    <w:widowControl w:val="0"/>
                    <w:tabs>
                      <w:tab w:val="center" w:pos="4072"/>
                      <w:tab w:val="right" w:pos="8145"/>
                    </w:tabs>
                    <w:autoSpaceDE w:val="0"/>
                    <w:autoSpaceDN w:val="0"/>
                    <w:adjustRightInd w:val="0"/>
                    <w:spacing w:after="0" w:line="240" w:lineRule="auto"/>
                    <w:ind w:right="1305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ab/>
                  </w:r>
                  <w:r w:rsidR="00185E2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ДЕКЛАРАЦИЯ ЗА НЕРЕДНОСТИ</w:t>
                  </w: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ab/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Долуподписаният/ата .............................................................................................,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ЕГН .............................., притежаващ лична карта № ......................................................., 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издадена на ..................................... от МВР – гр. ............................................................,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7095" w:type="dxa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(дата на издаване)</w:t>
                  </w:r>
                </w:p>
              </w:tc>
              <w:tc>
                <w:tcPr>
                  <w:tcW w:w="2355" w:type="dxa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(място на издаване)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адрес: ...............................................................................................................................,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(постоянен адрес)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9C78E2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в качеството си на </w:t>
                  </w:r>
                  <w:r w:rsidR="00185E2F">
                    <w:rPr>
                      <w:rFonts w:ascii="Times New Roman" w:hAnsi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(посочват се длъжността и качеството, в което лицето има право да представлява и управлява)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на ..............................................................................................................................................,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(наименование на кандидата)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вписано в регистър на Окръжен съд ............................, № ....................................,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със седалище ................................ и адр</w:t>
                  </w:r>
                  <w:r w:rsidR="00641528">
                    <w:rPr>
                      <w:rFonts w:ascii="Times New Roman" w:hAnsi="Times New Roman"/>
                      <w:sz w:val="24"/>
                      <w:szCs w:val="24"/>
                    </w:rPr>
                    <w:t>ес на управление .........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........................, 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тел.: ..................................., факс: ................................................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185E2F" w:rsidRDefault="00185E2F" w:rsidP="00A569CE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72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БУЛСТАТ ........................................ – кандидат/получател на помощ по подмярка 19.2 „Прилагане на операции в рамките на стратегии за Водено от общностите местно развитие“ на мярка 19 „Водено от общностите местно развитие“,</w:t>
                  </w:r>
                </w:p>
              </w:tc>
            </w:tr>
            <w:tr w:rsidR="00185E2F" w:rsidTr="00D2363E">
              <w:trPr>
                <w:tblCellSpacing w:w="0" w:type="dxa"/>
              </w:trPr>
              <w:tc>
                <w:tcPr>
                  <w:tcW w:w="9450" w:type="dxa"/>
                  <w:gridSpan w:val="2"/>
                </w:tcPr>
                <w:p w:rsidR="00185E2F" w:rsidRDefault="00185E2F" w:rsidP="006415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305"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528" w:rsidRDefault="00641528" w:rsidP="006415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305"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641528" w:rsidRDefault="00641528" w:rsidP="006415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305"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85E2F" w:rsidRDefault="00185E2F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185E2F" w:rsidTr="009C78E2">
        <w:trPr>
          <w:gridAfter w:val="1"/>
          <w:wAfter w:w="3107" w:type="dxa"/>
          <w:tblCellSpacing w:w="15" w:type="dxa"/>
        </w:trPr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4C3" w:rsidRDefault="00D524C3" w:rsidP="00A56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85E2F" w:rsidRPr="00A569CE" w:rsidRDefault="00185E2F" w:rsidP="00A569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69CE">
              <w:rPr>
                <w:rFonts w:ascii="Times New Roman" w:hAnsi="Times New Roman"/>
                <w:b/>
                <w:sz w:val="24"/>
                <w:szCs w:val="24"/>
              </w:rPr>
              <w:t>ДЕКЛАРИРАМ, ЧЕ:</w:t>
            </w:r>
          </w:p>
          <w:p w:rsidR="00185E2F" w:rsidRDefault="00185E2F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запознат/а съм с определението за нередност съгласно Регламент (ЕС) №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1303/2013 на Европейския парламент и на Съвета от 2013 г., а именно: Под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"нередност" трябва да се разбира всяко нарушение на правото на Съюза или на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националното право, свързано с прилагането на тази разпоредба, произтичащо от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действие или бездействие на икономически оператор, участващ в прилагането на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европейските структурни и инвестиционни фондове, което има или би имало за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последица нанасянето на вреда на бюджета на Съюза чрез начисляване на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неправомерен разход в бюджета на Съюза;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запознат/а съм с определението за измама съгласно чл. 1, параграф 1, буква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"а" от Конвенцията, съставена на основание член К.3 от Договора за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Европейския съюз, за защита на финансовите интереси на Европейските общности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(ОВ, L 316 от 1995 г.), а именно: Под "измама" трябва да се разбира всяко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умишлено действие или бездействие, свързано със: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използването или представянето на фалшиви, грешни или непълни изявления или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документи, което води до злоупотреба, нередно теглене или неправомерно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намаляване на средства от общия бюджет на Европейските общности или от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бюджети, управлявани от или от името на Европейските общности;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укриване на информация в нарушение на конкретно задължение, водещо до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резултатите, споменати в предходната подточка;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използването на такива средства за цели, различни от тези, за които са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отпуснати първоначално;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злоупотреба на правомерно получена облага със същия ефект;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запознат/а съм с възможните начини, по които мога да подам сигнал за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наличие на нередности и измами или за съмнение за нередност или измама, 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именно: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до служителя по нередности в ДФЗ или в Министерството на земеделието, храните и горите.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наличие или съмнение за връзка на някое от лицата, на които трябва да се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подават сигналите за нередности, със случая на нередност информацията се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подава директно до един или до няколко от следните органи: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до изпълнителния директор на ДФЗ;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до ръководителя на Управляващия орган на Програмата за развитие на селските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райони за периода 2014 – 2020 г.;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– до председателя на Съвета за координация в борбата с правонарушенията,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засягащи финансовите интереси на Европейските общности, и до ръководителя на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дирекция "Координация на борбата с правонарушенията, засягащи финансовите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интереси на Европейските общности" в Министерството на вътрешните работи;</w:t>
            </w:r>
          </w:p>
          <w:p w:rsidR="00185E2F" w:rsidRDefault="00185E2F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 до Европейската служба за борба с измамите (ОЛАФ) към Европейската комисия.</w:t>
            </w:r>
          </w:p>
          <w:p w:rsidR="00641528" w:rsidRDefault="00641528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9C78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5E2F" w:rsidRDefault="00185E2F" w:rsidP="00D5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......................20 ....... г. </w:t>
            </w:r>
            <w:r w:rsidR="00D524C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64152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Подпис на </w:t>
            </w:r>
            <w:r w:rsidR="00D524C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деклариращия:</w:t>
            </w:r>
            <w:r w:rsidR="00641528">
              <w:rPr>
                <w:rFonts w:ascii="Times New Roman" w:hAnsi="Times New Roman"/>
                <w:sz w:val="24"/>
                <w:szCs w:val="24"/>
              </w:rPr>
              <w:t>……………….</w:t>
            </w:r>
          </w:p>
          <w:p w:rsidR="00641528" w:rsidRDefault="00641528" w:rsidP="00D524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41528" w:rsidRDefault="00641528" w:rsidP="00641528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5E2F" w:rsidRDefault="00185E2F" w:rsidP="00D236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*1) Декларацията се попълва от изпълнителния директор и от всички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членове на колективния управителен орган на МИГ, а в случай че членове са</w:t>
            </w:r>
            <w:r w:rsidR="00D23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юридически лица – от техния представител в колективния управителен орган.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9615"/>
            </w:tblGrid>
            <w:tr w:rsidR="00185E2F" w:rsidTr="00532AB0">
              <w:trPr>
                <w:tblCellSpacing w:w="15" w:type="dxa"/>
              </w:trPr>
              <w:tc>
                <w:tcPr>
                  <w:tcW w:w="9555" w:type="dxa"/>
                </w:tcPr>
                <w:p w:rsidR="00185E2F" w:rsidRDefault="00185E2F" w:rsidP="0064152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305"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185E2F" w:rsidRDefault="00185E2F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528" w:rsidTr="009C78E2">
        <w:trPr>
          <w:gridAfter w:val="1"/>
          <w:wAfter w:w="3107" w:type="dxa"/>
          <w:tblCellSpacing w:w="15" w:type="dxa"/>
        </w:trPr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1528" w:rsidTr="009C78E2">
        <w:trPr>
          <w:gridAfter w:val="1"/>
          <w:wAfter w:w="3107" w:type="dxa"/>
          <w:tblCellSpacing w:w="15" w:type="dxa"/>
        </w:trPr>
        <w:tc>
          <w:tcPr>
            <w:tcW w:w="94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41528" w:rsidRDefault="00641528" w:rsidP="006415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0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3D60" w:rsidRDefault="00E73D60" w:rsidP="00185E2F">
      <w:pPr>
        <w:jc w:val="both"/>
      </w:pPr>
    </w:p>
    <w:sectPr w:rsidR="00E73D60" w:rsidSect="00641528">
      <w:headerReference w:type="default" r:id="rId6"/>
      <w:footerReference w:type="default" r:id="rId7"/>
      <w:pgSz w:w="11906" w:h="16838"/>
      <w:pgMar w:top="117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336" w:rsidRDefault="002D4336" w:rsidP="003F40D3">
      <w:pPr>
        <w:spacing w:after="0" w:line="240" w:lineRule="auto"/>
      </w:pPr>
      <w:r>
        <w:separator/>
      </w:r>
    </w:p>
  </w:endnote>
  <w:endnote w:type="continuationSeparator" w:id="0">
    <w:p w:rsidR="002D4336" w:rsidRDefault="002D4336" w:rsidP="003F4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CB" w:rsidRPr="003111CB" w:rsidRDefault="003111CB" w:rsidP="003111CB">
    <w:pPr>
      <w:pBdr>
        <w:bottom w:val="single" w:sz="12" w:space="3" w:color="auto"/>
      </w:pBdr>
      <w:tabs>
        <w:tab w:val="center" w:pos="4536"/>
        <w:tab w:val="right" w:pos="9072"/>
        <w:tab w:val="right" w:pos="9356"/>
      </w:tabs>
      <w:spacing w:after="0" w:line="240" w:lineRule="auto"/>
      <w:jc w:val="right"/>
      <w:rPr>
        <w:rFonts w:ascii="Calibri" w:eastAsia="Calibri" w:hAnsi="Calibri"/>
        <w:lang w:eastAsia="en-US"/>
      </w:rPr>
    </w:pPr>
  </w:p>
  <w:p w:rsidR="003111CB" w:rsidRPr="003111CB" w:rsidRDefault="003111CB" w:rsidP="003111CB">
    <w:pPr>
      <w:tabs>
        <w:tab w:val="center" w:pos="4536"/>
        <w:tab w:val="right" w:pos="9072"/>
      </w:tabs>
      <w:spacing w:after="0" w:line="240" w:lineRule="auto"/>
      <w:rPr>
        <w:rFonts w:ascii="Times New Roman" w:eastAsia="Calibri" w:hAnsi="Times New Roman"/>
        <w:sz w:val="20"/>
        <w:szCs w:val="20"/>
        <w:lang w:eastAsia="en-US"/>
      </w:rPr>
    </w:pPr>
  </w:p>
  <w:p w:rsidR="003111CB" w:rsidRPr="003111CB" w:rsidRDefault="003111CB" w:rsidP="003111CB">
    <w:pPr>
      <w:rPr>
        <w:rFonts w:ascii="Times New Roman" w:eastAsia="Calibri" w:hAnsi="Times New Roman"/>
        <w:sz w:val="20"/>
        <w:szCs w:val="20"/>
        <w:lang w:eastAsia="en-US"/>
      </w:rPr>
    </w:pPr>
    <w:r w:rsidRPr="003111CB">
      <w:rPr>
        <w:rFonts w:ascii="Times New Roman" w:eastAsia="Calibri" w:hAnsi="Times New Roman"/>
        <w:sz w:val="20"/>
        <w:szCs w:val="20"/>
        <w:lang w:eastAsia="en-US"/>
      </w:rPr>
      <w:t xml:space="preserve"> Мярка 3 „Инвестиции в подкрепа на неземеделски дейности”</w:t>
    </w:r>
  </w:p>
  <w:p w:rsidR="00D524C3" w:rsidRPr="00D524C3" w:rsidRDefault="00D524C3" w:rsidP="00D524C3">
    <w:pPr>
      <w:suppressAutoHyphens/>
      <w:spacing w:after="0" w:line="240" w:lineRule="auto"/>
      <w:rPr>
        <w:rFonts w:ascii="Times New Roman" w:eastAsia="Times New Roman" w:hAnsi="Times New Roman" w:cs="Calibri"/>
        <w:sz w:val="20"/>
        <w:szCs w:val="20"/>
        <w:lang w:val="en-US" w:eastAsia="ar-SA"/>
      </w:rPr>
    </w:pPr>
  </w:p>
  <w:p w:rsidR="00D524C3" w:rsidRDefault="00D524C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336" w:rsidRDefault="002D4336" w:rsidP="003F40D3">
      <w:pPr>
        <w:spacing w:after="0" w:line="240" w:lineRule="auto"/>
      </w:pPr>
      <w:r>
        <w:separator/>
      </w:r>
    </w:p>
  </w:footnote>
  <w:footnote w:type="continuationSeparator" w:id="0">
    <w:p w:rsidR="002D4336" w:rsidRDefault="002D4336" w:rsidP="003F4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FFD" w:rsidRDefault="007F35A5" w:rsidP="00FA4FFD">
    <w:pPr>
      <w:pStyle w:val="aa"/>
      <w:tabs>
        <w:tab w:val="left" w:pos="2580"/>
        <w:tab w:val="left" w:pos="2985"/>
      </w:tabs>
      <w:spacing w:after="120" w:line="276" w:lineRule="auto"/>
      <w:rPr>
        <w:rFonts w:ascii="Times New Roman" w:eastAsia="Times New Roman" w:hAnsi="Times New Roman"/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353060</wp:posOffset>
          </wp:positionH>
          <wp:positionV relativeFrom="margin">
            <wp:posOffset>-1570355</wp:posOffset>
          </wp:positionV>
          <wp:extent cx="835660" cy="555625"/>
          <wp:effectExtent l="0" t="0" r="2540" b="0"/>
          <wp:wrapSquare wrapText="bothSides"/>
          <wp:docPr id="5" name="Картина 5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noProof/>
        <w:color w:val="7F7F7F" w:themeColor="text1" w:themeTint="80"/>
        <w:sz w:val="32"/>
        <w:szCs w:val="32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margin">
            <wp:posOffset>4226560</wp:posOffset>
          </wp:positionH>
          <wp:positionV relativeFrom="margin">
            <wp:posOffset>-1666875</wp:posOffset>
          </wp:positionV>
          <wp:extent cx="1628775" cy="647700"/>
          <wp:effectExtent l="0" t="0" r="0" b="0"/>
          <wp:wrapSquare wrapText="bothSides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1072" behindDoc="0" locked="0" layoutInCell="1" allowOverlap="1">
          <wp:simplePos x="0" y="0"/>
          <wp:positionH relativeFrom="margin">
            <wp:posOffset>1688465</wp:posOffset>
          </wp:positionH>
          <wp:positionV relativeFrom="paragraph">
            <wp:posOffset>62865</wp:posOffset>
          </wp:positionV>
          <wp:extent cx="556260" cy="556260"/>
          <wp:effectExtent l="0" t="0" r="0" b="0"/>
          <wp:wrapNone/>
          <wp:docPr id="7" name="Картина 7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margin">
            <wp:posOffset>2599690</wp:posOffset>
          </wp:positionH>
          <wp:positionV relativeFrom="margin">
            <wp:posOffset>-1664970</wp:posOffset>
          </wp:positionV>
          <wp:extent cx="1390650" cy="577850"/>
          <wp:effectExtent l="0" t="0" r="0" b="0"/>
          <wp:wrapSquare wrapText="bothSides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A4FFD"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</w:p>
  <w:p w:rsidR="00FA4FFD" w:rsidRDefault="00FA4FFD" w:rsidP="00FA4FFD">
    <w:pPr>
      <w:pStyle w:val="aa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FA4FFD" w:rsidRDefault="00FA4FFD" w:rsidP="00FA4FFD">
    <w:pPr>
      <w:pStyle w:val="aa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FA4FFD" w:rsidRPr="00FA4FFD" w:rsidRDefault="00FA4FFD" w:rsidP="00FA4FFD">
    <w:pPr>
      <w:pStyle w:val="aa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  <w:r w:rsidRPr="00FA4FFD">
      <w:rPr>
        <w:b/>
        <w:bCs/>
        <w:i/>
        <w:iCs/>
        <w:spacing w:val="6"/>
        <w:sz w:val="20"/>
        <w:szCs w:val="20"/>
      </w:rPr>
      <w:t>Европейски земеделски фонд за развитие на селските райони:  Европа инвестира в селските райони</w:t>
    </w:r>
  </w:p>
  <w:p w:rsidR="00FA4FFD" w:rsidRDefault="00FA4FFD" w:rsidP="00FA4FFD">
    <w:pPr>
      <w:pStyle w:val="aa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</w:rPr>
    </w:pPr>
  </w:p>
  <w:p w:rsidR="003F40D3" w:rsidRDefault="003F40D3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E2F"/>
    <w:rsid w:val="00185E2F"/>
    <w:rsid w:val="001F511E"/>
    <w:rsid w:val="002C7F4A"/>
    <w:rsid w:val="002D4336"/>
    <w:rsid w:val="003111CB"/>
    <w:rsid w:val="0034064D"/>
    <w:rsid w:val="003826A0"/>
    <w:rsid w:val="003F40D3"/>
    <w:rsid w:val="00641528"/>
    <w:rsid w:val="007F35A5"/>
    <w:rsid w:val="008A6218"/>
    <w:rsid w:val="009C78E2"/>
    <w:rsid w:val="00A55C98"/>
    <w:rsid w:val="00A569CE"/>
    <w:rsid w:val="00B065B6"/>
    <w:rsid w:val="00C17894"/>
    <w:rsid w:val="00D2363E"/>
    <w:rsid w:val="00D524C3"/>
    <w:rsid w:val="00D8360A"/>
    <w:rsid w:val="00DD7EC5"/>
    <w:rsid w:val="00DE6D23"/>
    <w:rsid w:val="00E26C7D"/>
    <w:rsid w:val="00E67E35"/>
    <w:rsid w:val="00E73D60"/>
    <w:rsid w:val="00F625BF"/>
    <w:rsid w:val="00FA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29B3AD-9753-4544-9D5B-64A324B01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bg-BG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E2F"/>
    <w:pPr>
      <w:spacing w:after="200" w:line="276" w:lineRule="auto"/>
      <w:jc w:val="left"/>
    </w:pPr>
    <w:rPr>
      <w:rFonts w:asciiTheme="minorHAnsi" w:eastAsiaTheme="minorEastAsia" w:hAnsiTheme="minorHAnsi"/>
      <w:sz w:val="22"/>
      <w:szCs w:val="2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065B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065B6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B065B6"/>
    <w:rPr>
      <w:rFonts w:asciiTheme="minorHAnsi" w:eastAsiaTheme="minorEastAsia" w:hAnsiTheme="minorHAnsi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065B6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B065B6"/>
    <w:rPr>
      <w:rFonts w:asciiTheme="minorHAnsi" w:eastAsiaTheme="minorEastAsia" w:hAnsiTheme="minorHAnsi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B06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B065B6"/>
    <w:rPr>
      <w:rFonts w:ascii="Segoe UI" w:eastAsiaTheme="minorEastAsia" w:hAnsi="Segoe UI" w:cs="Segoe UI"/>
      <w:sz w:val="18"/>
      <w:szCs w:val="18"/>
      <w:lang w:eastAsia="bg-BG"/>
    </w:rPr>
  </w:style>
  <w:style w:type="paragraph" w:styleId="aa">
    <w:name w:val="header"/>
    <w:basedOn w:val="a"/>
    <w:link w:val="ab"/>
    <w:uiPriority w:val="99"/>
    <w:unhideWhenUsed/>
    <w:rsid w:val="003F40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3F40D3"/>
    <w:rPr>
      <w:rFonts w:asciiTheme="minorHAnsi" w:eastAsiaTheme="minorEastAsia" w:hAnsiTheme="minorHAnsi"/>
      <w:sz w:val="22"/>
      <w:szCs w:val="22"/>
      <w:lang w:eastAsia="bg-BG"/>
    </w:rPr>
  </w:style>
  <w:style w:type="paragraph" w:styleId="ac">
    <w:name w:val="footer"/>
    <w:basedOn w:val="a"/>
    <w:link w:val="ad"/>
    <w:uiPriority w:val="99"/>
    <w:unhideWhenUsed/>
    <w:rsid w:val="003F40D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3F40D3"/>
    <w:rPr>
      <w:rFonts w:asciiTheme="minorHAnsi" w:eastAsiaTheme="minorEastAsia" w:hAnsiTheme="minorHAnsi"/>
      <w:sz w:val="22"/>
      <w:szCs w:val="22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657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</dc:creator>
  <cp:keywords/>
  <dc:description/>
  <cp:lastModifiedBy>Fujitsu</cp:lastModifiedBy>
  <cp:revision>18</cp:revision>
  <dcterms:created xsi:type="dcterms:W3CDTF">2018-02-03T07:58:00Z</dcterms:created>
  <dcterms:modified xsi:type="dcterms:W3CDTF">2019-01-28T13:26:00Z</dcterms:modified>
</cp:coreProperties>
</file>