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8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76493D" w:rsidRPr="001517FE" w14:paraId="6760E8C3" w14:textId="77777777" w:rsidTr="0076493D">
        <w:trPr>
          <w:trHeight w:val="841"/>
        </w:trPr>
        <w:tc>
          <w:tcPr>
            <w:tcW w:w="1548" w:type="dxa"/>
            <w:shd w:val="clear" w:color="auto" w:fill="BFBFBF"/>
            <w:vAlign w:val="center"/>
          </w:tcPr>
          <w:p w14:paraId="799B372D" w14:textId="77777777"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СЗР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14:paraId="52A0A578" w14:textId="77777777"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СЦР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14:paraId="77F8CAA0" w14:textId="77777777"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СИР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14:paraId="1E825AC2" w14:textId="77777777"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ЮЗР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14:paraId="09E0770F" w14:textId="77777777"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ЮЦР</w:t>
            </w:r>
          </w:p>
        </w:tc>
        <w:tc>
          <w:tcPr>
            <w:tcW w:w="1548" w:type="dxa"/>
            <w:shd w:val="clear" w:color="auto" w:fill="BFBFBF"/>
            <w:vAlign w:val="center"/>
          </w:tcPr>
          <w:p w14:paraId="03441EDE" w14:textId="77777777" w:rsidR="0076493D" w:rsidRPr="0076493D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b/>
              </w:rPr>
            </w:pPr>
            <w:r w:rsidRPr="0076493D">
              <w:rPr>
                <w:rFonts w:ascii="Times New Roman" w:hAnsi="Times New Roman"/>
                <w:b/>
              </w:rPr>
              <w:t>ЮИР</w:t>
            </w:r>
          </w:p>
        </w:tc>
      </w:tr>
      <w:tr w:rsidR="0076493D" w:rsidRPr="001517FE" w14:paraId="5EC26D8A" w14:textId="77777777" w:rsidTr="00191682">
        <w:trPr>
          <w:trHeight w:val="1457"/>
        </w:trPr>
        <w:tc>
          <w:tcPr>
            <w:tcW w:w="1548" w:type="dxa"/>
            <w:shd w:val="clear" w:color="auto" w:fill="auto"/>
          </w:tcPr>
          <w:p w14:paraId="0BCE70F0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auto"/>
          </w:tcPr>
          <w:p w14:paraId="09CF677B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auto"/>
          </w:tcPr>
          <w:p w14:paraId="74C18750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auto"/>
          </w:tcPr>
          <w:p w14:paraId="3F70F9A7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  <w:bookmarkStart w:id="0" w:name="_GoBack"/>
            <w:bookmarkEnd w:id="0"/>
          </w:p>
        </w:tc>
        <w:tc>
          <w:tcPr>
            <w:tcW w:w="1548" w:type="dxa"/>
            <w:shd w:val="clear" w:color="auto" w:fill="auto"/>
          </w:tcPr>
          <w:p w14:paraId="6C266397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548" w:type="dxa"/>
            <w:shd w:val="clear" w:color="auto" w:fill="B8CCE4" w:themeFill="accent1" w:themeFillTint="66"/>
          </w:tcPr>
          <w:p w14:paraId="17C79597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</w:tr>
      <w:tr w:rsidR="0076493D" w:rsidRPr="001517FE" w14:paraId="59813244" w14:textId="77777777" w:rsidTr="00191682">
        <w:tc>
          <w:tcPr>
            <w:tcW w:w="1548" w:type="dxa"/>
            <w:shd w:val="clear" w:color="auto" w:fill="auto"/>
          </w:tcPr>
          <w:p w14:paraId="63F11D00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Здравословен начин на живот и биотехнологии</w:t>
            </w:r>
          </w:p>
        </w:tc>
        <w:tc>
          <w:tcPr>
            <w:tcW w:w="1548" w:type="dxa"/>
            <w:shd w:val="clear" w:color="auto" w:fill="auto"/>
          </w:tcPr>
          <w:p w14:paraId="33F268FC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Здравословен начин на живот и биотехнологии</w:t>
            </w:r>
          </w:p>
        </w:tc>
        <w:tc>
          <w:tcPr>
            <w:tcW w:w="1548" w:type="dxa"/>
            <w:shd w:val="clear" w:color="auto" w:fill="auto"/>
          </w:tcPr>
          <w:p w14:paraId="75B2592B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Здравословен начин на живот и биотехнологии</w:t>
            </w:r>
          </w:p>
        </w:tc>
        <w:tc>
          <w:tcPr>
            <w:tcW w:w="1548" w:type="dxa"/>
            <w:shd w:val="clear" w:color="auto" w:fill="auto"/>
          </w:tcPr>
          <w:p w14:paraId="5613CDB7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  <w:tc>
          <w:tcPr>
            <w:tcW w:w="1548" w:type="dxa"/>
            <w:shd w:val="clear" w:color="auto" w:fill="auto"/>
          </w:tcPr>
          <w:p w14:paraId="50C7D280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  <w:tc>
          <w:tcPr>
            <w:tcW w:w="1548" w:type="dxa"/>
            <w:shd w:val="clear" w:color="auto" w:fill="B8CCE4" w:themeFill="accent1" w:themeFillTint="66"/>
          </w:tcPr>
          <w:p w14:paraId="1CE35D5B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Мехатроника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 чисти технологии</w:t>
            </w:r>
          </w:p>
        </w:tc>
      </w:tr>
      <w:tr w:rsidR="0076493D" w:rsidRPr="001517FE" w14:paraId="0D11E980" w14:textId="77777777" w:rsidTr="00191682">
        <w:tc>
          <w:tcPr>
            <w:tcW w:w="1548" w:type="dxa"/>
            <w:shd w:val="clear" w:color="auto" w:fill="auto"/>
          </w:tcPr>
          <w:p w14:paraId="4C723C1C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  <w:tc>
          <w:tcPr>
            <w:tcW w:w="1548" w:type="dxa"/>
            <w:shd w:val="clear" w:color="auto" w:fill="auto"/>
          </w:tcPr>
          <w:p w14:paraId="5578DD1B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548" w:type="dxa"/>
            <w:shd w:val="clear" w:color="auto" w:fill="auto"/>
          </w:tcPr>
          <w:p w14:paraId="18C733F8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 xml:space="preserve">Нови технологии в креативните и </w:t>
            </w:r>
            <w:proofErr w:type="spellStart"/>
            <w:r w:rsidRPr="002B1BA6">
              <w:rPr>
                <w:rFonts w:ascii="Times New Roman" w:hAnsi="Times New Roman"/>
                <w:sz w:val="20"/>
                <w:szCs w:val="20"/>
              </w:rPr>
              <w:t>рекреативните</w:t>
            </w:r>
            <w:proofErr w:type="spellEnd"/>
            <w:r w:rsidRPr="002B1BA6">
              <w:rPr>
                <w:rFonts w:ascii="Times New Roman" w:hAnsi="Times New Roman"/>
                <w:sz w:val="20"/>
                <w:szCs w:val="20"/>
              </w:rPr>
              <w:t xml:space="preserve"> индустрии</w:t>
            </w:r>
          </w:p>
        </w:tc>
        <w:tc>
          <w:tcPr>
            <w:tcW w:w="1548" w:type="dxa"/>
            <w:shd w:val="clear" w:color="auto" w:fill="auto"/>
          </w:tcPr>
          <w:p w14:paraId="2D217ECC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Здравословен начин на живот и биотехнологии</w:t>
            </w:r>
          </w:p>
        </w:tc>
        <w:tc>
          <w:tcPr>
            <w:tcW w:w="1548" w:type="dxa"/>
            <w:shd w:val="clear" w:color="auto" w:fill="auto"/>
          </w:tcPr>
          <w:p w14:paraId="790A1972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Здравословен начин на живот и биотехнологии</w:t>
            </w:r>
          </w:p>
        </w:tc>
        <w:tc>
          <w:tcPr>
            <w:tcW w:w="1548" w:type="dxa"/>
            <w:shd w:val="clear" w:color="auto" w:fill="B8CCE4" w:themeFill="accent1" w:themeFillTint="66"/>
          </w:tcPr>
          <w:p w14:paraId="137F133E" w14:textId="77777777" w:rsidR="0076493D" w:rsidRPr="002B1BA6" w:rsidRDefault="0076493D" w:rsidP="0076493D">
            <w:pPr>
              <w:spacing w:after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B1BA6">
              <w:rPr>
                <w:rFonts w:ascii="Times New Roman" w:hAnsi="Times New Roman"/>
                <w:sz w:val="20"/>
                <w:szCs w:val="20"/>
              </w:rPr>
              <w:t>Здравословен начин на живот и биотехнологии</w:t>
            </w:r>
          </w:p>
        </w:tc>
      </w:tr>
    </w:tbl>
    <w:p w14:paraId="03377AEB" w14:textId="77777777" w:rsidR="0076493D" w:rsidRDefault="0076493D"/>
    <w:p w14:paraId="02732B51" w14:textId="49DBF8E5" w:rsidR="0076493D" w:rsidRPr="0004137B" w:rsidRDefault="0076493D" w:rsidP="0076493D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76493D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04137B">
        <w:rPr>
          <w:rFonts w:ascii="Times New Roman" w:hAnsi="Times New Roman"/>
          <w:b/>
          <w:sz w:val="24"/>
          <w:szCs w:val="24"/>
          <w:lang w:val="en-US"/>
        </w:rPr>
        <w:t>J</w:t>
      </w:r>
    </w:p>
    <w:p w14:paraId="175180C5" w14:textId="77777777" w:rsidR="0076493D" w:rsidRDefault="0076493D">
      <w:pPr>
        <w:rPr>
          <w:rFonts w:ascii="Times New Roman" w:hAnsi="Times New Roman"/>
          <w:b/>
          <w:sz w:val="24"/>
          <w:szCs w:val="24"/>
        </w:rPr>
      </w:pPr>
    </w:p>
    <w:p w14:paraId="2CC5D4D6" w14:textId="77777777" w:rsidR="0076493D" w:rsidRDefault="0076493D">
      <w:pPr>
        <w:rPr>
          <w:rFonts w:ascii="Times New Roman" w:hAnsi="Times New Roman"/>
          <w:b/>
          <w:sz w:val="24"/>
          <w:szCs w:val="24"/>
        </w:rPr>
      </w:pPr>
    </w:p>
    <w:p w14:paraId="3C82EEB4" w14:textId="77777777" w:rsidR="0076493D" w:rsidRPr="0076493D" w:rsidRDefault="0076493D">
      <w:pPr>
        <w:rPr>
          <w:rFonts w:ascii="Times New Roman" w:hAnsi="Times New Roman"/>
          <w:b/>
          <w:sz w:val="24"/>
          <w:szCs w:val="24"/>
        </w:rPr>
      </w:pPr>
      <w:r w:rsidRPr="0076493D">
        <w:rPr>
          <w:rFonts w:ascii="Times New Roman" w:hAnsi="Times New Roman"/>
          <w:b/>
          <w:sz w:val="24"/>
          <w:szCs w:val="24"/>
        </w:rPr>
        <w:t>ПРИОРИТЕТНИ ТЕМАТИЧНИ ОБЛАСТИ ПО РАЙОНИ СЪГЛАСНО ИСИС</w:t>
      </w:r>
    </w:p>
    <w:p w14:paraId="060C324E" w14:textId="77777777" w:rsidR="0076493D" w:rsidRPr="0076493D" w:rsidRDefault="0076493D" w:rsidP="0076493D">
      <w:pPr>
        <w:jc w:val="both"/>
        <w:rPr>
          <w:rFonts w:ascii="Times New Roman" w:hAnsi="Times New Roman"/>
          <w:sz w:val="24"/>
          <w:szCs w:val="24"/>
        </w:rPr>
      </w:pPr>
    </w:p>
    <w:p w14:paraId="1CF295AE" w14:textId="77777777" w:rsidR="00405886" w:rsidRPr="0076493D" w:rsidRDefault="0076493D" w:rsidP="0076493D">
      <w:pPr>
        <w:jc w:val="both"/>
        <w:rPr>
          <w:rFonts w:ascii="Times New Roman" w:hAnsi="Times New Roman"/>
          <w:sz w:val="24"/>
          <w:szCs w:val="24"/>
        </w:rPr>
      </w:pPr>
      <w:r w:rsidRPr="0076493D">
        <w:rPr>
          <w:rFonts w:ascii="Times New Roman" w:hAnsi="Times New Roman"/>
          <w:sz w:val="24"/>
          <w:szCs w:val="24"/>
        </w:rPr>
        <w:t xml:space="preserve">Приоритетни тематични области, изведени на база на регионалната специализация, заложена в ИСИС, </w:t>
      </w:r>
      <w:proofErr w:type="spellStart"/>
      <w:r w:rsidRPr="0076493D">
        <w:rPr>
          <w:rFonts w:ascii="Times New Roman" w:hAnsi="Times New Roman"/>
          <w:sz w:val="24"/>
          <w:szCs w:val="24"/>
        </w:rPr>
        <w:t>одобренa</w:t>
      </w:r>
      <w:proofErr w:type="spellEnd"/>
      <w:r w:rsidRPr="0076493D">
        <w:rPr>
          <w:rFonts w:ascii="Times New Roman" w:hAnsi="Times New Roman"/>
          <w:sz w:val="24"/>
          <w:szCs w:val="24"/>
        </w:rPr>
        <w:t xml:space="preserve"> с Решение на Министерски съвет № 857 от 03.11.2015 г. Съгласно одобрената ИСИС, публикувана на страницата на Министерство на икономиката (http://www.mi.government.bg/bg/themes/inovacionna-strategiya-za-inteligentna-specializaciya-na-republika-balgariya-2014-2020-g-i-proces-na-i-1470-0.html), са определени следните приоритетни тематични области по райони:</w:t>
      </w:r>
    </w:p>
    <w:sectPr w:rsidR="00405886" w:rsidRPr="0076493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8A1A2" w14:textId="77777777" w:rsidR="0017691D" w:rsidRDefault="0017691D" w:rsidP="0076493D">
      <w:pPr>
        <w:spacing w:after="0" w:line="240" w:lineRule="auto"/>
      </w:pPr>
      <w:r>
        <w:separator/>
      </w:r>
    </w:p>
  </w:endnote>
  <w:endnote w:type="continuationSeparator" w:id="0">
    <w:p w14:paraId="0F6B7BD2" w14:textId="77777777" w:rsidR="0017691D" w:rsidRDefault="0017691D" w:rsidP="0076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5BEEE" w14:textId="77777777" w:rsidR="0017691D" w:rsidRDefault="0017691D" w:rsidP="0076493D">
      <w:pPr>
        <w:spacing w:after="0" w:line="240" w:lineRule="auto"/>
      </w:pPr>
      <w:r>
        <w:separator/>
      </w:r>
    </w:p>
  </w:footnote>
  <w:footnote w:type="continuationSeparator" w:id="0">
    <w:p w14:paraId="684AE122" w14:textId="77777777" w:rsidR="0017691D" w:rsidRDefault="0017691D" w:rsidP="00764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E04C3D" w:rsidRPr="00E04C3D" w14:paraId="6AB58AEA" w14:textId="77777777" w:rsidTr="00B10C36">
      <w:trPr>
        <w:trHeight w:val="684"/>
      </w:trPr>
      <w:tc>
        <w:tcPr>
          <w:tcW w:w="2621" w:type="dxa"/>
        </w:tcPr>
        <w:p w14:paraId="544E8846" w14:textId="77777777" w:rsidR="00E04C3D" w:rsidRPr="00E04C3D" w:rsidRDefault="00E04C3D" w:rsidP="00E04C3D">
          <w:pPr>
            <w:jc w:val="center"/>
            <w:rPr>
              <w:snapToGrid w:val="0"/>
              <w:sz w:val="28"/>
              <w:szCs w:val="28"/>
              <w:lang w:val="en-GB"/>
            </w:rPr>
          </w:pPr>
          <w:r w:rsidRPr="00E04C3D"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519F18D6" wp14:editId="5F889DCF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5" name="Picture 5" descr="Description: 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3CEC82F" w14:textId="77777777" w:rsidR="00E04C3D" w:rsidRPr="00E04C3D" w:rsidRDefault="00E04C3D" w:rsidP="00E04C3D">
          <w:pPr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0EE29C5A" w14:textId="77777777" w:rsidR="00E04C3D" w:rsidRPr="00E04C3D" w:rsidRDefault="00E04C3D" w:rsidP="00E04C3D">
          <w:pPr>
            <w:jc w:val="center"/>
            <w:rPr>
              <w:b/>
              <w:snapToGrid w:val="0"/>
              <w:sz w:val="14"/>
              <w:szCs w:val="14"/>
              <w:lang w:val="en-GB"/>
            </w:rPr>
          </w:pPr>
        </w:p>
        <w:p w14:paraId="2694E40A" w14:textId="77777777" w:rsidR="00E04C3D" w:rsidRPr="00E04C3D" w:rsidRDefault="00E04C3D" w:rsidP="00E04C3D">
          <w:pPr>
            <w:rPr>
              <w:b/>
              <w:snapToGrid w:val="0"/>
              <w:sz w:val="18"/>
              <w:szCs w:val="18"/>
              <w:lang w:val="en-GB"/>
            </w:rPr>
          </w:pPr>
          <w:r w:rsidRPr="00E04C3D">
            <w:rPr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14:paraId="38FD2814" w14:textId="77777777" w:rsidR="00E04C3D" w:rsidRPr="00E04C3D" w:rsidRDefault="00E04C3D" w:rsidP="00E04C3D">
          <w:pPr>
            <w:jc w:val="center"/>
            <w:rPr>
              <w:snapToGrid w:val="0"/>
              <w:lang w:val="en-GB"/>
            </w:rPr>
          </w:pPr>
          <w:r w:rsidRPr="00E04C3D">
            <w:rPr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171B06C3" wp14:editId="02DF2449">
                <wp:simplePos x="0" y="0"/>
                <wp:positionH relativeFrom="page">
                  <wp:posOffset>391795</wp:posOffset>
                </wp:positionH>
                <wp:positionV relativeFrom="paragraph">
                  <wp:posOffset>85725</wp:posOffset>
                </wp:positionV>
                <wp:extent cx="628650" cy="628650"/>
                <wp:effectExtent l="0" t="0" r="0" b="0"/>
                <wp:wrapThrough wrapText="bothSides">
                  <wp:wrapPolygon edited="0">
                    <wp:start x="0" y="0"/>
                    <wp:lineTo x="0" y="20945"/>
                    <wp:lineTo x="20945" y="20945"/>
                    <wp:lineTo x="20945" y="0"/>
                    <wp:lineTo x="0" y="0"/>
                  </wp:wrapPolygon>
                </wp:wrapThrough>
                <wp:docPr id="4" name="Picture 4" descr="&amp;Lcy;&amp;ocy;&amp;gcy;&amp;ocy; &amp;ncy;&amp;acy; &amp;Pcy;&amp;Rcy;&amp;Scy;&amp;Rcy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 descr="&amp;Lcy;&amp;ocy;&amp;gcy;&amp;ocy; &amp;ncy;&amp;acy; &amp;Pcy;&amp;Rcy;&amp;Scy;&amp;Rcy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2F755F0" w14:textId="77777777" w:rsidR="00E04C3D" w:rsidRPr="00E04C3D" w:rsidRDefault="00E04C3D" w:rsidP="00E04C3D">
          <w:pPr>
            <w:jc w:val="center"/>
            <w:rPr>
              <w:snapToGrid w:val="0"/>
              <w:lang w:val="en-GB"/>
            </w:rPr>
          </w:pPr>
        </w:p>
        <w:p w14:paraId="45A8CDC0" w14:textId="77777777" w:rsidR="00E04C3D" w:rsidRPr="00E04C3D" w:rsidRDefault="00E04C3D" w:rsidP="00E04C3D">
          <w:pPr>
            <w:jc w:val="center"/>
            <w:rPr>
              <w:snapToGrid w:val="0"/>
              <w:lang w:val="en-GB"/>
            </w:rPr>
          </w:pPr>
        </w:p>
      </w:tc>
      <w:tc>
        <w:tcPr>
          <w:tcW w:w="4639" w:type="dxa"/>
        </w:tcPr>
        <w:p w14:paraId="77EA185C" w14:textId="77777777" w:rsidR="00E04C3D" w:rsidRPr="00E04C3D" w:rsidRDefault="00E04C3D" w:rsidP="00E04C3D">
          <w:pPr>
            <w:tabs>
              <w:tab w:val="left" w:pos="2465"/>
            </w:tabs>
            <w:ind w:left="697" w:right="182"/>
            <w:jc w:val="center"/>
            <w:rPr>
              <w:snapToGrid w:val="0"/>
              <w:lang w:val="en-GB"/>
            </w:rPr>
          </w:pPr>
          <w:r w:rsidRPr="00E04C3D">
            <w:rPr>
              <w:noProof/>
              <w:lang w:eastAsia="bg-BG"/>
            </w:rPr>
            <w:drawing>
              <wp:inline distT="0" distB="0" distL="0" distR="0" wp14:anchorId="457FB5E6" wp14:editId="4F7206EE">
                <wp:extent cx="2286000" cy="9334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5BD2C9B" w14:textId="2EFCF0E1" w:rsidR="0076493D" w:rsidRPr="00E04C3D" w:rsidRDefault="00E04C3D" w:rsidP="00E04C3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bg-BG"/>
      </w:rPr>
    </w:pPr>
    <w:r w:rsidRPr="00E04C3D">
      <w:rPr>
        <w:rFonts w:eastAsia="Times New Roman"/>
        <w:b/>
        <w:snapToGrid w:val="0"/>
        <w:lang w:eastAsia="bg-BG"/>
      </w:rPr>
      <w:t>ЕВРОПЕЙСКИ ФОНД ЗА РЕГИОНАЛНО РАЗВИТИЕ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EAE"/>
    <w:rsid w:val="0004137B"/>
    <w:rsid w:val="0017691D"/>
    <w:rsid w:val="00191682"/>
    <w:rsid w:val="00243170"/>
    <w:rsid w:val="002B1BA6"/>
    <w:rsid w:val="00405886"/>
    <w:rsid w:val="0076493D"/>
    <w:rsid w:val="00C01EAE"/>
    <w:rsid w:val="00E0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2484"/>
  <w15:docId w15:val="{1B66E206-3DB0-494B-8BCD-5563EDF96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49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93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6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93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9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2018-10-19T06:50:00Z</dcterms:created>
  <dcterms:modified xsi:type="dcterms:W3CDTF">2019-01-14T11:30:00Z</dcterms:modified>
</cp:coreProperties>
</file>